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DA6D2" w14:textId="60E92CAF" w:rsidR="003F36F8" w:rsidRDefault="003F36F8" w:rsidP="003F36F8">
      <w:pPr>
        <w:pBdr>
          <w:top w:val="nil"/>
          <w:left w:val="nil"/>
          <w:bottom w:val="nil"/>
          <w:right w:val="nil"/>
          <w:between w:val="nil"/>
        </w:pBdr>
        <w:spacing w:after="0" w:line="360" w:lineRule="auto"/>
        <w:jc w:val="both"/>
        <w:rPr>
          <w:b/>
          <w:color w:val="FFFFFF"/>
          <w:shd w:val="clear" w:color="auto" w:fill="0070C0"/>
        </w:rPr>
      </w:pPr>
      <w:r>
        <w:rPr>
          <w:b/>
          <w:color w:val="FFFFFF"/>
          <w:shd w:val="clear" w:color="auto" w:fill="0070C0"/>
        </w:rPr>
        <w:t>Tsunami Awareness Activities</w:t>
      </w:r>
      <w:r w:rsidR="00334D32">
        <w:rPr>
          <w:b/>
          <w:color w:val="FFFFFF"/>
          <w:shd w:val="clear" w:color="auto" w:fill="0070C0"/>
        </w:rPr>
        <w:t xml:space="preserve"> – Old </w:t>
      </w:r>
      <w:proofErr w:type="spellStart"/>
      <w:r w:rsidR="00334D32">
        <w:rPr>
          <w:b/>
          <w:color w:val="FFFFFF"/>
          <w:shd w:val="clear" w:color="auto" w:fill="0070C0"/>
        </w:rPr>
        <w:t>Harbour</w:t>
      </w:r>
      <w:proofErr w:type="spellEnd"/>
      <w:r w:rsidR="00334D32">
        <w:rPr>
          <w:b/>
          <w:color w:val="FFFFFF"/>
          <w:shd w:val="clear" w:color="auto" w:fill="0070C0"/>
        </w:rPr>
        <w:t xml:space="preserve"> Bay, Jamaica</w:t>
      </w:r>
    </w:p>
    <w:p w14:paraId="265EE841" w14:textId="47A340E7" w:rsidR="003F36F8" w:rsidRDefault="003F36F8" w:rsidP="003F36F8">
      <w:pPr>
        <w:pBdr>
          <w:top w:val="nil"/>
          <w:left w:val="nil"/>
          <w:bottom w:val="nil"/>
          <w:right w:val="nil"/>
          <w:between w:val="nil"/>
        </w:pBdr>
        <w:spacing w:after="0" w:line="360" w:lineRule="auto"/>
        <w:jc w:val="both"/>
        <w:rPr>
          <w:color w:val="000000"/>
        </w:rPr>
      </w:pPr>
      <w:r>
        <w:rPr>
          <w:b/>
          <w:color w:val="FFFFFF"/>
          <w:shd w:val="clear" w:color="auto" w:fill="0070C0"/>
        </w:rPr>
        <w:t>2.2.3 Criteria 3 Application:</w:t>
      </w:r>
      <w:r>
        <w:rPr>
          <w:color w:val="000000"/>
        </w:rPr>
        <w:t xml:space="preserve"> During implementation of the project, the following community outreach activities were conducted: </w:t>
      </w:r>
    </w:p>
    <w:p w14:paraId="2200DA82" w14:textId="77777777" w:rsidR="003F36F8" w:rsidRDefault="003F36F8" w:rsidP="003F36F8">
      <w:pPr>
        <w:pBdr>
          <w:top w:val="nil"/>
          <w:left w:val="nil"/>
          <w:bottom w:val="nil"/>
          <w:right w:val="nil"/>
          <w:between w:val="nil"/>
        </w:pBdr>
        <w:spacing w:after="0" w:line="360" w:lineRule="auto"/>
        <w:jc w:val="both"/>
        <w:rPr>
          <w:color w:val="000000"/>
        </w:rPr>
      </w:pPr>
    </w:p>
    <w:p w14:paraId="15CB7F5A" w14:textId="77777777" w:rsidR="003F36F8" w:rsidRDefault="003F36F8" w:rsidP="003F36F8">
      <w:pPr>
        <w:numPr>
          <w:ilvl w:val="0"/>
          <w:numId w:val="2"/>
        </w:numPr>
        <w:pBdr>
          <w:top w:val="nil"/>
          <w:left w:val="nil"/>
          <w:bottom w:val="nil"/>
          <w:right w:val="nil"/>
          <w:between w:val="nil"/>
        </w:pBdr>
        <w:spacing w:after="0" w:line="360" w:lineRule="auto"/>
        <w:jc w:val="both"/>
        <w:rPr>
          <w:color w:val="0070C0"/>
        </w:rPr>
      </w:pPr>
      <w:r>
        <w:rPr>
          <w:b/>
          <w:i/>
          <w:color w:val="0070C0"/>
        </w:rPr>
        <w:t xml:space="preserve">Old </w:t>
      </w:r>
      <w:proofErr w:type="spellStart"/>
      <w:r>
        <w:rPr>
          <w:b/>
          <w:i/>
          <w:color w:val="0070C0"/>
        </w:rPr>
        <w:t>Harbour</w:t>
      </w:r>
      <w:proofErr w:type="spellEnd"/>
      <w:r>
        <w:rPr>
          <w:b/>
          <w:i/>
          <w:color w:val="0070C0"/>
        </w:rPr>
        <w:t xml:space="preserve"> Bay Community Sensitization Session</w:t>
      </w:r>
      <w:r>
        <w:rPr>
          <w:color w:val="0070C0"/>
        </w:rPr>
        <w:t xml:space="preserve"> </w:t>
      </w:r>
    </w:p>
    <w:p w14:paraId="3AE1562B" w14:textId="2178BFD5" w:rsidR="003F36F8" w:rsidRDefault="003F36F8" w:rsidP="003F36F8">
      <w:pPr>
        <w:pBdr>
          <w:top w:val="nil"/>
          <w:left w:val="nil"/>
          <w:bottom w:val="nil"/>
          <w:right w:val="nil"/>
          <w:between w:val="nil"/>
        </w:pBdr>
        <w:spacing w:after="0" w:line="360" w:lineRule="auto"/>
        <w:ind w:left="360"/>
        <w:jc w:val="both"/>
        <w:rPr>
          <w:color w:val="000000"/>
        </w:rPr>
      </w:pPr>
      <w:r>
        <w:rPr>
          <w:color w:val="000000"/>
        </w:rPr>
        <w:t>The sensitization session was held on February 25, 2021</w:t>
      </w:r>
      <w:r>
        <w:rPr>
          <w:color w:val="000000"/>
        </w:rPr>
        <w:t>,</w:t>
      </w:r>
      <w:r>
        <w:rPr>
          <w:color w:val="000000"/>
        </w:rPr>
        <w:t xml:space="preserve"> and included the attendance of residents, the Jamaica Energy Partners, the Social Development Commission (SDC), Jamaica Constabulary Force (JCF), the ODPEM and the St. Catherine Municipal Corporation. They were informed on the risks of tsunamis and the discussion included community wide evacuation procedures and the roles and responsibilities of key agencies.</w:t>
      </w:r>
    </w:p>
    <w:p w14:paraId="71B38B7B" w14:textId="77777777" w:rsidR="003F36F8" w:rsidRDefault="003F36F8" w:rsidP="003F36F8">
      <w:pPr>
        <w:pBdr>
          <w:top w:val="nil"/>
          <w:left w:val="nil"/>
          <w:bottom w:val="nil"/>
          <w:right w:val="nil"/>
          <w:between w:val="nil"/>
        </w:pBdr>
        <w:spacing w:after="0" w:line="240" w:lineRule="auto"/>
        <w:ind w:left="1440" w:firstLine="720"/>
        <w:rPr>
          <w:b/>
          <w:i/>
          <w:color w:val="000000"/>
          <w:sz w:val="20"/>
          <w:szCs w:val="20"/>
        </w:rPr>
      </w:pPr>
      <w:r>
        <w:rPr>
          <w:b/>
          <w:i/>
          <w:color w:val="000000"/>
          <w:sz w:val="20"/>
          <w:szCs w:val="20"/>
        </w:rPr>
        <w:t xml:space="preserve">Old </w:t>
      </w:r>
      <w:proofErr w:type="spellStart"/>
      <w:r>
        <w:rPr>
          <w:b/>
          <w:i/>
          <w:color w:val="000000"/>
          <w:sz w:val="20"/>
          <w:szCs w:val="20"/>
        </w:rPr>
        <w:t>Harbour</w:t>
      </w:r>
      <w:proofErr w:type="spellEnd"/>
      <w:r>
        <w:rPr>
          <w:b/>
          <w:i/>
          <w:color w:val="000000"/>
          <w:sz w:val="20"/>
          <w:szCs w:val="20"/>
        </w:rPr>
        <w:t xml:space="preserve"> Bay Sensitization Session held February 25, 2021</w:t>
      </w:r>
    </w:p>
    <w:p w14:paraId="0FFAE20D" w14:textId="77777777" w:rsidR="003F36F8" w:rsidRDefault="003F36F8" w:rsidP="003F36F8">
      <w:pPr>
        <w:pBdr>
          <w:top w:val="nil"/>
          <w:left w:val="nil"/>
          <w:bottom w:val="nil"/>
          <w:right w:val="nil"/>
          <w:between w:val="nil"/>
        </w:pBdr>
        <w:spacing w:after="0" w:line="240" w:lineRule="auto"/>
        <w:jc w:val="both"/>
        <w:rPr>
          <w:color w:val="000000"/>
        </w:rPr>
      </w:pPr>
    </w:p>
    <w:p w14:paraId="26BEC3A6" w14:textId="77777777" w:rsidR="003F36F8" w:rsidRDefault="003F36F8" w:rsidP="003F36F8">
      <w:pPr>
        <w:pBdr>
          <w:top w:val="nil"/>
          <w:left w:val="nil"/>
          <w:bottom w:val="nil"/>
          <w:right w:val="nil"/>
          <w:between w:val="nil"/>
        </w:pBdr>
        <w:spacing w:after="0" w:line="360" w:lineRule="auto"/>
        <w:jc w:val="both"/>
        <w:rPr>
          <w:color w:val="000000"/>
        </w:rPr>
      </w:pPr>
      <w:r>
        <w:rPr>
          <w:noProof/>
        </w:rPr>
        <w:drawing>
          <wp:anchor distT="0" distB="0" distL="114300" distR="114300" simplePos="0" relativeHeight="251659264" behindDoc="0" locked="0" layoutInCell="1" hidden="0" allowOverlap="1" wp14:anchorId="58707503" wp14:editId="6D45D33F">
            <wp:simplePos x="0" y="0"/>
            <wp:positionH relativeFrom="column">
              <wp:posOffset>497205</wp:posOffset>
            </wp:positionH>
            <wp:positionV relativeFrom="paragraph">
              <wp:posOffset>45720</wp:posOffset>
            </wp:positionV>
            <wp:extent cx="2359025" cy="2114550"/>
            <wp:effectExtent l="6350" t="6350" r="6350" b="6350"/>
            <wp:wrapSquare wrapText="bothSides" distT="0" distB="0" distL="114300" distR="114300"/>
            <wp:docPr id="352" name="image91.jpg" descr="C:\Users\disaster-patricia\Downloads\20210225_180953.jpg"/>
            <wp:cNvGraphicFramePr/>
            <a:graphic xmlns:a="http://schemas.openxmlformats.org/drawingml/2006/main">
              <a:graphicData uri="http://schemas.openxmlformats.org/drawingml/2006/picture">
                <pic:pic xmlns:pic="http://schemas.openxmlformats.org/drawingml/2006/picture">
                  <pic:nvPicPr>
                    <pic:cNvPr id="0" name="image91.jpg" descr="C:\Users\disaster-patricia\Downloads\20210225_180953.jpg"/>
                    <pic:cNvPicPr preferRelativeResize="0"/>
                  </pic:nvPicPr>
                  <pic:blipFill>
                    <a:blip r:embed="rId5"/>
                    <a:srcRect/>
                    <a:stretch>
                      <a:fillRect/>
                    </a:stretch>
                  </pic:blipFill>
                  <pic:spPr>
                    <a:xfrm rot="5400000">
                      <a:off x="0" y="0"/>
                      <a:ext cx="2359025" cy="2114550"/>
                    </a:xfrm>
                    <a:prstGeom prst="rect">
                      <a:avLst/>
                    </a:prstGeom>
                    <a:ln w="6350">
                      <a:solidFill>
                        <a:srgbClr val="000000"/>
                      </a:solidFill>
                      <a:prstDash val="solid"/>
                    </a:ln>
                  </pic:spPr>
                </pic:pic>
              </a:graphicData>
            </a:graphic>
          </wp:anchor>
        </w:drawing>
      </w:r>
      <w:r>
        <w:rPr>
          <w:noProof/>
        </w:rPr>
        <w:drawing>
          <wp:anchor distT="0" distB="0" distL="114300" distR="114300" simplePos="0" relativeHeight="251660288" behindDoc="0" locked="0" layoutInCell="1" hidden="0" allowOverlap="1" wp14:anchorId="2AC60BF4" wp14:editId="0AC5510E">
            <wp:simplePos x="0" y="0"/>
            <wp:positionH relativeFrom="column">
              <wp:posOffset>2911475</wp:posOffset>
            </wp:positionH>
            <wp:positionV relativeFrom="paragraph">
              <wp:posOffset>37465</wp:posOffset>
            </wp:positionV>
            <wp:extent cx="2363470" cy="2087245"/>
            <wp:effectExtent l="6350" t="6350" r="6350" b="6350"/>
            <wp:wrapSquare wrapText="bothSides" distT="0" distB="0" distL="114300" distR="114300"/>
            <wp:docPr id="335" name="image79.jpg" descr="C:\Users\disaster-patricia\Downloads\20210225_175331.jpg"/>
            <wp:cNvGraphicFramePr/>
            <a:graphic xmlns:a="http://schemas.openxmlformats.org/drawingml/2006/main">
              <a:graphicData uri="http://schemas.openxmlformats.org/drawingml/2006/picture">
                <pic:pic xmlns:pic="http://schemas.openxmlformats.org/drawingml/2006/picture">
                  <pic:nvPicPr>
                    <pic:cNvPr id="0" name="image79.jpg" descr="C:\Users\disaster-patricia\Downloads\20210225_175331.jpg"/>
                    <pic:cNvPicPr preferRelativeResize="0"/>
                  </pic:nvPicPr>
                  <pic:blipFill>
                    <a:blip r:embed="rId6"/>
                    <a:srcRect b="4207"/>
                    <a:stretch>
                      <a:fillRect/>
                    </a:stretch>
                  </pic:blipFill>
                  <pic:spPr>
                    <a:xfrm rot="5400000">
                      <a:off x="0" y="0"/>
                      <a:ext cx="2363470" cy="2087245"/>
                    </a:xfrm>
                    <a:prstGeom prst="rect">
                      <a:avLst/>
                    </a:prstGeom>
                    <a:ln w="6350">
                      <a:solidFill>
                        <a:srgbClr val="000000"/>
                      </a:solidFill>
                      <a:prstDash val="solid"/>
                    </a:ln>
                  </pic:spPr>
                </pic:pic>
              </a:graphicData>
            </a:graphic>
          </wp:anchor>
        </w:drawing>
      </w:r>
    </w:p>
    <w:p w14:paraId="7F64703F" w14:textId="77777777" w:rsidR="003F36F8" w:rsidRDefault="003F36F8" w:rsidP="003F36F8">
      <w:pPr>
        <w:pBdr>
          <w:top w:val="nil"/>
          <w:left w:val="nil"/>
          <w:bottom w:val="nil"/>
          <w:right w:val="nil"/>
          <w:between w:val="nil"/>
        </w:pBdr>
        <w:spacing w:after="0" w:line="360" w:lineRule="auto"/>
        <w:jc w:val="both"/>
        <w:rPr>
          <w:color w:val="000000"/>
        </w:rPr>
      </w:pPr>
    </w:p>
    <w:p w14:paraId="4B3322E3" w14:textId="77777777" w:rsidR="003F36F8" w:rsidRDefault="003F36F8" w:rsidP="003F36F8">
      <w:pPr>
        <w:pBdr>
          <w:top w:val="nil"/>
          <w:left w:val="nil"/>
          <w:bottom w:val="nil"/>
          <w:right w:val="nil"/>
          <w:between w:val="nil"/>
        </w:pBdr>
        <w:spacing w:after="0" w:line="360" w:lineRule="auto"/>
        <w:jc w:val="both"/>
        <w:rPr>
          <w:color w:val="000000"/>
        </w:rPr>
      </w:pPr>
    </w:p>
    <w:p w14:paraId="03CE3E01" w14:textId="77777777" w:rsidR="003F36F8" w:rsidRDefault="003F36F8" w:rsidP="003F36F8">
      <w:pPr>
        <w:pBdr>
          <w:top w:val="nil"/>
          <w:left w:val="nil"/>
          <w:bottom w:val="nil"/>
          <w:right w:val="nil"/>
          <w:between w:val="nil"/>
        </w:pBdr>
        <w:spacing w:after="0" w:line="360" w:lineRule="auto"/>
        <w:jc w:val="both"/>
        <w:rPr>
          <w:b/>
          <w:i/>
          <w:color w:val="000000"/>
        </w:rPr>
      </w:pPr>
    </w:p>
    <w:p w14:paraId="1A2D502F" w14:textId="77777777" w:rsidR="003F36F8" w:rsidRDefault="003F36F8" w:rsidP="003F36F8">
      <w:pPr>
        <w:pBdr>
          <w:top w:val="nil"/>
          <w:left w:val="nil"/>
          <w:bottom w:val="nil"/>
          <w:right w:val="nil"/>
          <w:between w:val="nil"/>
        </w:pBdr>
        <w:spacing w:after="0" w:line="360" w:lineRule="auto"/>
        <w:jc w:val="both"/>
        <w:rPr>
          <w:b/>
          <w:i/>
          <w:color w:val="000000"/>
        </w:rPr>
      </w:pPr>
    </w:p>
    <w:p w14:paraId="5769C7CE" w14:textId="77777777" w:rsidR="003F36F8" w:rsidRDefault="003F36F8" w:rsidP="003F36F8">
      <w:pPr>
        <w:pBdr>
          <w:top w:val="nil"/>
          <w:left w:val="nil"/>
          <w:bottom w:val="nil"/>
          <w:right w:val="nil"/>
          <w:between w:val="nil"/>
        </w:pBdr>
        <w:spacing w:after="0" w:line="360" w:lineRule="auto"/>
        <w:jc w:val="both"/>
        <w:rPr>
          <w:b/>
          <w:i/>
          <w:color w:val="000000"/>
        </w:rPr>
      </w:pPr>
    </w:p>
    <w:p w14:paraId="10231489" w14:textId="77777777" w:rsidR="003F36F8" w:rsidRDefault="003F36F8" w:rsidP="003F36F8">
      <w:pPr>
        <w:pBdr>
          <w:top w:val="nil"/>
          <w:left w:val="nil"/>
          <w:bottom w:val="nil"/>
          <w:right w:val="nil"/>
          <w:between w:val="nil"/>
        </w:pBdr>
        <w:spacing w:after="0" w:line="360" w:lineRule="auto"/>
        <w:jc w:val="both"/>
        <w:rPr>
          <w:b/>
          <w:i/>
          <w:color w:val="000000"/>
        </w:rPr>
      </w:pPr>
    </w:p>
    <w:p w14:paraId="2CD7986C" w14:textId="77777777" w:rsidR="003F36F8" w:rsidRDefault="003F36F8" w:rsidP="003F36F8">
      <w:pPr>
        <w:pBdr>
          <w:top w:val="nil"/>
          <w:left w:val="nil"/>
          <w:bottom w:val="nil"/>
          <w:right w:val="nil"/>
          <w:between w:val="nil"/>
        </w:pBdr>
        <w:spacing w:after="0" w:line="360" w:lineRule="auto"/>
        <w:jc w:val="both"/>
        <w:rPr>
          <w:b/>
          <w:i/>
          <w:color w:val="000000"/>
        </w:rPr>
      </w:pPr>
    </w:p>
    <w:p w14:paraId="65FF3A1A" w14:textId="77777777" w:rsidR="003F36F8" w:rsidRDefault="003F36F8" w:rsidP="003F36F8">
      <w:pPr>
        <w:pBdr>
          <w:top w:val="nil"/>
          <w:left w:val="nil"/>
          <w:bottom w:val="nil"/>
          <w:right w:val="nil"/>
          <w:between w:val="nil"/>
        </w:pBdr>
        <w:spacing w:after="0" w:line="360" w:lineRule="auto"/>
        <w:jc w:val="both"/>
        <w:rPr>
          <w:b/>
          <w:i/>
          <w:color w:val="000000"/>
        </w:rPr>
      </w:pPr>
    </w:p>
    <w:p w14:paraId="0B64F39B" w14:textId="77777777" w:rsidR="003F36F8" w:rsidRDefault="003F36F8" w:rsidP="003F36F8">
      <w:pPr>
        <w:pBdr>
          <w:top w:val="nil"/>
          <w:left w:val="nil"/>
          <w:bottom w:val="nil"/>
          <w:right w:val="nil"/>
          <w:between w:val="nil"/>
        </w:pBdr>
        <w:spacing w:after="0" w:line="360" w:lineRule="auto"/>
        <w:ind w:left="360"/>
        <w:jc w:val="both"/>
        <w:rPr>
          <w:color w:val="0070C0"/>
        </w:rPr>
      </w:pPr>
    </w:p>
    <w:p w14:paraId="3AE233F6" w14:textId="77777777" w:rsidR="003F36F8" w:rsidRDefault="003F36F8" w:rsidP="003F36F8">
      <w:pPr>
        <w:numPr>
          <w:ilvl w:val="0"/>
          <w:numId w:val="2"/>
        </w:numPr>
        <w:pBdr>
          <w:top w:val="nil"/>
          <w:left w:val="nil"/>
          <w:bottom w:val="nil"/>
          <w:right w:val="nil"/>
          <w:between w:val="nil"/>
        </w:pBdr>
        <w:spacing w:after="0" w:line="360" w:lineRule="auto"/>
        <w:jc w:val="both"/>
        <w:rPr>
          <w:color w:val="0070C0"/>
        </w:rPr>
      </w:pPr>
      <w:r>
        <w:rPr>
          <w:b/>
          <w:i/>
          <w:color w:val="0070C0"/>
        </w:rPr>
        <w:t xml:space="preserve">Virtual Community Sensitization of New </w:t>
      </w:r>
      <w:proofErr w:type="spellStart"/>
      <w:r>
        <w:rPr>
          <w:b/>
          <w:i/>
          <w:color w:val="0070C0"/>
        </w:rPr>
        <w:t>Harbour</w:t>
      </w:r>
      <w:proofErr w:type="spellEnd"/>
      <w:r>
        <w:rPr>
          <w:b/>
          <w:i/>
          <w:color w:val="0070C0"/>
        </w:rPr>
        <w:t xml:space="preserve"> Village II</w:t>
      </w:r>
    </w:p>
    <w:p w14:paraId="12F0361E" w14:textId="77777777" w:rsidR="003F36F8" w:rsidRDefault="003F36F8" w:rsidP="003F36F8">
      <w:pPr>
        <w:pBdr>
          <w:top w:val="nil"/>
          <w:left w:val="nil"/>
          <w:bottom w:val="nil"/>
          <w:right w:val="nil"/>
          <w:between w:val="nil"/>
        </w:pBdr>
        <w:spacing w:after="0" w:line="360" w:lineRule="auto"/>
        <w:ind w:left="360"/>
        <w:jc w:val="both"/>
        <w:rPr>
          <w:color w:val="000000"/>
        </w:rPr>
      </w:pPr>
      <w:r>
        <w:rPr>
          <w:color w:val="000000"/>
        </w:rPr>
        <w:t xml:space="preserve">The session was conducted by the St. Catherine Municipal Corporation with the support of the ODPEM on February 28, 2021. The target group was the Citizens Association of New </w:t>
      </w:r>
      <w:proofErr w:type="spellStart"/>
      <w:r>
        <w:rPr>
          <w:color w:val="000000"/>
        </w:rPr>
        <w:t>Harbour</w:t>
      </w:r>
      <w:proofErr w:type="spellEnd"/>
      <w:r>
        <w:rPr>
          <w:color w:val="000000"/>
        </w:rPr>
        <w:t xml:space="preserve"> Village II. The discussions surrounded the possible evacuation in the threat of a tsunami along with the Old </w:t>
      </w:r>
      <w:proofErr w:type="spellStart"/>
      <w:r>
        <w:rPr>
          <w:color w:val="000000"/>
        </w:rPr>
        <w:t>Harbour</w:t>
      </w:r>
      <w:proofErr w:type="spellEnd"/>
      <w:r>
        <w:rPr>
          <w:color w:val="000000"/>
        </w:rPr>
        <w:t xml:space="preserve"> Bay Community. The Citizens Association shared information on the current communication channels used to alert and inform residents. </w:t>
      </w:r>
    </w:p>
    <w:p w14:paraId="2458D6E5" w14:textId="77777777" w:rsidR="003F36F8" w:rsidRDefault="003F36F8" w:rsidP="003F36F8">
      <w:pPr>
        <w:pBdr>
          <w:top w:val="nil"/>
          <w:left w:val="nil"/>
          <w:bottom w:val="nil"/>
          <w:right w:val="nil"/>
          <w:between w:val="nil"/>
        </w:pBdr>
        <w:spacing w:after="0" w:line="360" w:lineRule="auto"/>
        <w:ind w:left="360"/>
        <w:jc w:val="both"/>
        <w:rPr>
          <w:color w:val="000000"/>
        </w:rPr>
      </w:pPr>
    </w:p>
    <w:p w14:paraId="7F38D94B" w14:textId="77777777" w:rsidR="003F36F8" w:rsidRDefault="003F36F8" w:rsidP="003F36F8">
      <w:pPr>
        <w:numPr>
          <w:ilvl w:val="0"/>
          <w:numId w:val="2"/>
        </w:numPr>
        <w:pBdr>
          <w:top w:val="nil"/>
          <w:left w:val="nil"/>
          <w:bottom w:val="nil"/>
          <w:right w:val="nil"/>
          <w:between w:val="nil"/>
        </w:pBdr>
        <w:spacing w:after="0" w:line="360" w:lineRule="auto"/>
        <w:jc w:val="both"/>
        <w:rPr>
          <w:color w:val="0070C0"/>
        </w:rPr>
      </w:pPr>
      <w:r>
        <w:rPr>
          <w:b/>
          <w:i/>
          <w:color w:val="0070C0"/>
        </w:rPr>
        <w:t xml:space="preserve">Sensitization Session with Old </w:t>
      </w:r>
      <w:proofErr w:type="spellStart"/>
      <w:r>
        <w:rPr>
          <w:b/>
          <w:i/>
          <w:color w:val="0070C0"/>
        </w:rPr>
        <w:t>Harbour</w:t>
      </w:r>
      <w:proofErr w:type="spellEnd"/>
      <w:r>
        <w:rPr>
          <w:b/>
          <w:i/>
          <w:color w:val="0070C0"/>
        </w:rPr>
        <w:t xml:space="preserve"> Police Station</w:t>
      </w:r>
      <w:r>
        <w:rPr>
          <w:color w:val="0070C0"/>
        </w:rPr>
        <w:t xml:space="preserve"> </w:t>
      </w:r>
    </w:p>
    <w:p w14:paraId="42F504BD" w14:textId="77777777" w:rsidR="003F36F8" w:rsidRDefault="003F36F8" w:rsidP="003F36F8">
      <w:pPr>
        <w:pBdr>
          <w:top w:val="nil"/>
          <w:left w:val="nil"/>
          <w:bottom w:val="nil"/>
          <w:right w:val="nil"/>
          <w:between w:val="nil"/>
        </w:pBdr>
        <w:spacing w:after="0" w:line="360" w:lineRule="auto"/>
        <w:ind w:left="360"/>
        <w:jc w:val="both"/>
        <w:rPr>
          <w:color w:val="000000"/>
        </w:rPr>
      </w:pPr>
      <w:r>
        <w:rPr>
          <w:color w:val="000000"/>
        </w:rPr>
        <w:t xml:space="preserve">The session was led by the St. Catherine Municipal Corporation with the support of the ODPEM on March 3, 2021. Police Officers were sensitized about the threat of tsunamis and their role and </w:t>
      </w:r>
      <w:r>
        <w:rPr>
          <w:color w:val="000000"/>
        </w:rPr>
        <w:lastRenderedPageBreak/>
        <w:t xml:space="preserve">responsibilities in coordinating the evacuation of the Old </w:t>
      </w:r>
      <w:proofErr w:type="spellStart"/>
      <w:r>
        <w:rPr>
          <w:color w:val="000000"/>
        </w:rPr>
        <w:t>Harbour</w:t>
      </w:r>
      <w:proofErr w:type="spellEnd"/>
      <w:r>
        <w:rPr>
          <w:color w:val="000000"/>
        </w:rPr>
        <w:t xml:space="preserve"> Bay Community and environs including the provision of security, traffic management and crowd control measures. </w:t>
      </w:r>
    </w:p>
    <w:p w14:paraId="4CC38F1E" w14:textId="77777777" w:rsidR="003F36F8" w:rsidRDefault="003F36F8" w:rsidP="003F36F8">
      <w:pPr>
        <w:numPr>
          <w:ilvl w:val="0"/>
          <w:numId w:val="2"/>
        </w:numPr>
        <w:pBdr>
          <w:top w:val="nil"/>
          <w:left w:val="nil"/>
          <w:bottom w:val="nil"/>
          <w:right w:val="nil"/>
          <w:between w:val="nil"/>
        </w:pBdr>
        <w:spacing w:after="0" w:line="360" w:lineRule="auto"/>
        <w:jc w:val="both"/>
        <w:rPr>
          <w:color w:val="0070C0"/>
        </w:rPr>
      </w:pPr>
      <w:r>
        <w:rPr>
          <w:b/>
          <w:i/>
          <w:color w:val="0070C0"/>
        </w:rPr>
        <w:t>Tsunami Drill Video Presentation</w:t>
      </w:r>
      <w:r>
        <w:rPr>
          <w:color w:val="0070C0"/>
        </w:rPr>
        <w:t xml:space="preserve"> </w:t>
      </w:r>
    </w:p>
    <w:p w14:paraId="05563E2E" w14:textId="306413D7" w:rsidR="003F36F8" w:rsidRDefault="003F36F8" w:rsidP="003F36F8">
      <w:pPr>
        <w:pBdr>
          <w:top w:val="nil"/>
          <w:left w:val="nil"/>
          <w:bottom w:val="nil"/>
          <w:right w:val="nil"/>
          <w:between w:val="nil"/>
        </w:pBdr>
        <w:spacing w:after="0" w:line="360" w:lineRule="auto"/>
        <w:jc w:val="both"/>
        <w:rPr>
          <w:color w:val="000000"/>
          <w:sz w:val="20"/>
          <w:szCs w:val="20"/>
        </w:rPr>
      </w:pPr>
      <w:r>
        <w:rPr>
          <w:color w:val="000000"/>
        </w:rPr>
        <w:t xml:space="preserve">The ODPEM circulated a video presentation on March 7, </w:t>
      </w:r>
      <w:proofErr w:type="gramStart"/>
      <w:r>
        <w:rPr>
          <w:color w:val="000000"/>
        </w:rPr>
        <w:t>2021</w:t>
      </w:r>
      <w:proofErr w:type="gramEnd"/>
      <w:r>
        <w:rPr>
          <w:color w:val="000000"/>
        </w:rPr>
        <w:t xml:space="preserve"> for the upcoming tsunami drill (scheduled for March 11, 2021) to key stakeholders in Old </w:t>
      </w:r>
      <w:proofErr w:type="spellStart"/>
      <w:r>
        <w:rPr>
          <w:color w:val="000000"/>
        </w:rPr>
        <w:t>Harbour</w:t>
      </w:r>
      <w:proofErr w:type="spellEnd"/>
      <w:r>
        <w:rPr>
          <w:color w:val="000000"/>
        </w:rPr>
        <w:t xml:space="preserve"> and environs. The video highlighted actions to be taken during a tsunami drill and procedures for coordinating emergency response. </w:t>
      </w:r>
    </w:p>
    <w:p w14:paraId="589C1ABD" w14:textId="77777777" w:rsidR="003F36F8" w:rsidRDefault="003F36F8" w:rsidP="003F36F8">
      <w:pPr>
        <w:pBdr>
          <w:top w:val="nil"/>
          <w:left w:val="nil"/>
          <w:bottom w:val="nil"/>
          <w:right w:val="nil"/>
          <w:between w:val="nil"/>
        </w:pBdr>
        <w:spacing w:after="0" w:line="360" w:lineRule="auto"/>
        <w:ind w:left="360"/>
        <w:jc w:val="both"/>
        <w:rPr>
          <w:color w:val="000000"/>
        </w:rPr>
      </w:pPr>
    </w:p>
    <w:p w14:paraId="77BAAF0E" w14:textId="77777777" w:rsidR="003F36F8" w:rsidRDefault="003F36F8" w:rsidP="003F36F8">
      <w:pPr>
        <w:pBdr>
          <w:top w:val="nil"/>
          <w:left w:val="nil"/>
          <w:bottom w:val="nil"/>
          <w:right w:val="nil"/>
          <w:between w:val="nil"/>
        </w:pBdr>
        <w:spacing w:after="0" w:line="360" w:lineRule="auto"/>
        <w:jc w:val="both"/>
        <w:rPr>
          <w:color w:val="000000"/>
        </w:rPr>
      </w:pPr>
    </w:p>
    <w:p w14:paraId="4FDAA997" w14:textId="77777777" w:rsidR="003F36F8" w:rsidRDefault="003F36F8" w:rsidP="003F36F8">
      <w:pPr>
        <w:pBdr>
          <w:top w:val="nil"/>
          <w:left w:val="nil"/>
          <w:bottom w:val="nil"/>
          <w:right w:val="nil"/>
          <w:between w:val="nil"/>
        </w:pBdr>
        <w:spacing w:after="0" w:line="360" w:lineRule="auto"/>
        <w:jc w:val="both"/>
        <w:rPr>
          <w:color w:val="000000"/>
        </w:rPr>
      </w:pPr>
      <w:r>
        <w:rPr>
          <w:b/>
          <w:color w:val="FFFFFF"/>
          <w:shd w:val="clear" w:color="auto" w:fill="0070C0"/>
        </w:rPr>
        <w:t>2.2.4 Criteria 4 Application:</w:t>
      </w:r>
      <w:r>
        <w:rPr>
          <w:color w:val="000000"/>
        </w:rPr>
        <w:t xml:space="preserve"> During implementation of the project, three (3) tsunami drill exercises were planned and executed.</w:t>
      </w:r>
    </w:p>
    <w:p w14:paraId="12A8E94A" w14:textId="77777777" w:rsidR="003F36F8" w:rsidRDefault="003F36F8" w:rsidP="003F36F8">
      <w:pPr>
        <w:pBdr>
          <w:top w:val="nil"/>
          <w:left w:val="nil"/>
          <w:bottom w:val="nil"/>
          <w:right w:val="nil"/>
          <w:between w:val="nil"/>
        </w:pBdr>
        <w:spacing w:after="0" w:line="360" w:lineRule="auto"/>
        <w:jc w:val="both"/>
        <w:rPr>
          <w:color w:val="000000"/>
        </w:rPr>
      </w:pPr>
    </w:p>
    <w:p w14:paraId="750A70C7" w14:textId="77777777" w:rsidR="003F36F8" w:rsidRDefault="003F36F8" w:rsidP="003F36F8">
      <w:pPr>
        <w:numPr>
          <w:ilvl w:val="0"/>
          <w:numId w:val="3"/>
        </w:numPr>
        <w:pBdr>
          <w:top w:val="nil"/>
          <w:left w:val="nil"/>
          <w:bottom w:val="nil"/>
          <w:right w:val="nil"/>
          <w:between w:val="nil"/>
        </w:pBdr>
        <w:spacing w:after="0" w:line="360" w:lineRule="auto"/>
        <w:jc w:val="both"/>
        <w:rPr>
          <w:b/>
          <w:i/>
          <w:color w:val="0070C0"/>
        </w:rPr>
      </w:pPr>
      <w:r>
        <w:rPr>
          <w:b/>
          <w:i/>
          <w:color w:val="0070C0"/>
        </w:rPr>
        <w:t>Jamaica Energy Partners, DR. Bird Power Plant Earthquake and Tsunami Drill</w:t>
      </w:r>
    </w:p>
    <w:p w14:paraId="2C958BA3" w14:textId="77777777" w:rsidR="003F36F8" w:rsidRDefault="003F36F8" w:rsidP="003F36F8">
      <w:pPr>
        <w:pBdr>
          <w:top w:val="nil"/>
          <w:left w:val="nil"/>
          <w:bottom w:val="nil"/>
          <w:right w:val="nil"/>
          <w:between w:val="nil"/>
        </w:pBdr>
        <w:spacing w:after="0" w:line="360" w:lineRule="auto"/>
        <w:jc w:val="both"/>
        <w:rPr>
          <w:color w:val="000000"/>
        </w:rPr>
      </w:pPr>
      <w:r>
        <w:rPr>
          <w:color w:val="000000"/>
        </w:rPr>
        <w:t xml:space="preserve">The ODPEM was invited to participate in an Earthquake and Tsunami drill with the Jamaica Energy Partners, Dr. Bird Power Plant on February 25, 2021. Three representatives from the ODPEM actively participated in the exercise along with the Parish Disaster Coordinator from the St. Catherine Municipal Corporation.  See appendix 2 for summary Tsunami Drill Outline prepared by the Jamaica Energy Partners and the detailed Drill Report developed by the ODPEM. </w:t>
      </w:r>
    </w:p>
    <w:p w14:paraId="001AC41C" w14:textId="77777777" w:rsidR="003F36F8" w:rsidRDefault="003F36F8" w:rsidP="003F36F8">
      <w:pPr>
        <w:pBdr>
          <w:top w:val="nil"/>
          <w:left w:val="nil"/>
          <w:bottom w:val="nil"/>
          <w:right w:val="nil"/>
          <w:between w:val="nil"/>
        </w:pBdr>
        <w:spacing w:after="0" w:line="360" w:lineRule="auto"/>
        <w:jc w:val="both"/>
        <w:rPr>
          <w:color w:val="000000"/>
        </w:rPr>
      </w:pPr>
    </w:p>
    <w:p w14:paraId="1DE21C1F" w14:textId="77777777" w:rsidR="003F36F8" w:rsidRDefault="003F36F8" w:rsidP="003F36F8">
      <w:pPr>
        <w:numPr>
          <w:ilvl w:val="0"/>
          <w:numId w:val="3"/>
        </w:numPr>
        <w:pBdr>
          <w:top w:val="nil"/>
          <w:left w:val="nil"/>
          <w:bottom w:val="nil"/>
          <w:right w:val="nil"/>
          <w:between w:val="nil"/>
        </w:pBdr>
        <w:spacing w:after="0" w:line="360" w:lineRule="auto"/>
        <w:jc w:val="both"/>
        <w:rPr>
          <w:b/>
          <w:i/>
          <w:color w:val="0070C0"/>
        </w:rPr>
      </w:pPr>
      <w:r>
        <w:rPr>
          <w:color w:val="000000"/>
        </w:rPr>
        <w:t xml:space="preserve"> </w:t>
      </w:r>
      <w:r>
        <w:rPr>
          <w:b/>
          <w:i/>
          <w:color w:val="0070C0"/>
        </w:rPr>
        <w:t>Virtual</w:t>
      </w:r>
      <w:r>
        <w:rPr>
          <w:color w:val="000000"/>
        </w:rPr>
        <w:t xml:space="preserve"> </w:t>
      </w:r>
      <w:r>
        <w:rPr>
          <w:b/>
          <w:i/>
          <w:color w:val="0070C0"/>
        </w:rPr>
        <w:t>National CARIBE WAVE 21 Tabletop Exercise</w:t>
      </w:r>
    </w:p>
    <w:p w14:paraId="065DA2B7" w14:textId="4662D80D" w:rsidR="003F36F8" w:rsidRDefault="003F36F8" w:rsidP="003F36F8">
      <w:pPr>
        <w:pBdr>
          <w:top w:val="nil"/>
          <w:left w:val="nil"/>
          <w:bottom w:val="nil"/>
          <w:right w:val="nil"/>
          <w:between w:val="nil"/>
        </w:pBdr>
        <w:spacing w:after="0" w:line="360" w:lineRule="auto"/>
        <w:jc w:val="both"/>
        <w:rPr>
          <w:color w:val="000000"/>
        </w:rPr>
      </w:pPr>
      <w:r>
        <w:rPr>
          <w:color w:val="000000"/>
        </w:rPr>
        <w:t>The ODPEM facilitated a Virtual National CARIBE WAVE 21 Tabletop Exercise on March 11, 2011. A total of eight (8) agency representatives actively participated in the exercise. Participants included the:</w:t>
      </w:r>
    </w:p>
    <w:p w14:paraId="5137F2FD" w14:textId="77777777" w:rsidR="003F36F8" w:rsidRDefault="003F36F8" w:rsidP="003F36F8">
      <w:pPr>
        <w:numPr>
          <w:ilvl w:val="0"/>
          <w:numId w:val="4"/>
        </w:numPr>
        <w:pBdr>
          <w:top w:val="nil"/>
          <w:left w:val="nil"/>
          <w:bottom w:val="nil"/>
          <w:right w:val="nil"/>
          <w:between w:val="nil"/>
        </w:pBdr>
        <w:spacing w:after="0" w:line="360" w:lineRule="auto"/>
        <w:jc w:val="both"/>
        <w:rPr>
          <w:color w:val="000000"/>
        </w:rPr>
      </w:pPr>
      <w:r>
        <w:rPr>
          <w:color w:val="000000"/>
        </w:rPr>
        <w:t xml:space="preserve">Office of Disaster Preparedness and Emergency Management </w:t>
      </w:r>
    </w:p>
    <w:p w14:paraId="6A71A9B3" w14:textId="77777777" w:rsidR="003F36F8" w:rsidRDefault="003F36F8" w:rsidP="003F36F8">
      <w:pPr>
        <w:numPr>
          <w:ilvl w:val="0"/>
          <w:numId w:val="4"/>
        </w:numPr>
        <w:pBdr>
          <w:top w:val="nil"/>
          <w:left w:val="nil"/>
          <w:bottom w:val="nil"/>
          <w:right w:val="nil"/>
          <w:between w:val="nil"/>
        </w:pBdr>
        <w:spacing w:after="0" w:line="360" w:lineRule="auto"/>
        <w:jc w:val="both"/>
        <w:rPr>
          <w:color w:val="000000"/>
        </w:rPr>
      </w:pPr>
      <w:r>
        <w:rPr>
          <w:color w:val="000000"/>
        </w:rPr>
        <w:t>Jamaica Constabulary Force</w:t>
      </w:r>
    </w:p>
    <w:p w14:paraId="25883768" w14:textId="77777777" w:rsidR="003F36F8" w:rsidRDefault="003F36F8" w:rsidP="003F36F8">
      <w:pPr>
        <w:numPr>
          <w:ilvl w:val="0"/>
          <w:numId w:val="4"/>
        </w:numPr>
        <w:pBdr>
          <w:top w:val="nil"/>
          <w:left w:val="nil"/>
          <w:bottom w:val="nil"/>
          <w:right w:val="nil"/>
          <w:between w:val="nil"/>
        </w:pBdr>
        <w:spacing w:after="0" w:line="360" w:lineRule="auto"/>
        <w:jc w:val="both"/>
        <w:rPr>
          <w:color w:val="000000"/>
        </w:rPr>
      </w:pPr>
      <w:r>
        <w:rPr>
          <w:color w:val="000000"/>
        </w:rPr>
        <w:t>Jamaica Defense Force</w:t>
      </w:r>
    </w:p>
    <w:p w14:paraId="75C26286" w14:textId="77777777" w:rsidR="003F36F8" w:rsidRDefault="003F36F8" w:rsidP="003F36F8">
      <w:pPr>
        <w:numPr>
          <w:ilvl w:val="0"/>
          <w:numId w:val="4"/>
        </w:numPr>
        <w:pBdr>
          <w:top w:val="nil"/>
          <w:left w:val="nil"/>
          <w:bottom w:val="nil"/>
          <w:right w:val="nil"/>
          <w:between w:val="nil"/>
        </w:pBdr>
        <w:spacing w:after="0" w:line="360" w:lineRule="auto"/>
        <w:jc w:val="both"/>
        <w:rPr>
          <w:color w:val="000000"/>
        </w:rPr>
      </w:pPr>
      <w:r>
        <w:rPr>
          <w:color w:val="000000"/>
        </w:rPr>
        <w:t>Earthquake Unit</w:t>
      </w:r>
    </w:p>
    <w:p w14:paraId="3D4AB567" w14:textId="77777777" w:rsidR="003F36F8" w:rsidRDefault="003F36F8" w:rsidP="003F36F8">
      <w:pPr>
        <w:numPr>
          <w:ilvl w:val="0"/>
          <w:numId w:val="4"/>
        </w:numPr>
        <w:pBdr>
          <w:top w:val="nil"/>
          <w:left w:val="nil"/>
          <w:bottom w:val="nil"/>
          <w:right w:val="nil"/>
          <w:between w:val="nil"/>
        </w:pBdr>
        <w:spacing w:after="0" w:line="360" w:lineRule="auto"/>
        <w:jc w:val="both"/>
        <w:rPr>
          <w:color w:val="000000"/>
        </w:rPr>
      </w:pPr>
      <w:r>
        <w:rPr>
          <w:color w:val="000000"/>
        </w:rPr>
        <w:t>Meteorological Service of Jamaica</w:t>
      </w:r>
    </w:p>
    <w:p w14:paraId="761DFAAB" w14:textId="77777777" w:rsidR="003F36F8" w:rsidRDefault="003F36F8" w:rsidP="003F36F8">
      <w:pPr>
        <w:numPr>
          <w:ilvl w:val="0"/>
          <w:numId w:val="4"/>
        </w:numPr>
        <w:pBdr>
          <w:top w:val="nil"/>
          <w:left w:val="nil"/>
          <w:bottom w:val="nil"/>
          <w:right w:val="nil"/>
          <w:between w:val="nil"/>
        </w:pBdr>
        <w:spacing w:after="0" w:line="360" w:lineRule="auto"/>
        <w:jc w:val="both"/>
        <w:rPr>
          <w:color w:val="000000"/>
        </w:rPr>
      </w:pPr>
      <w:r>
        <w:rPr>
          <w:color w:val="000000"/>
        </w:rPr>
        <w:t>Port Authority of Jamaica</w:t>
      </w:r>
    </w:p>
    <w:p w14:paraId="7726728C" w14:textId="77777777" w:rsidR="003F36F8" w:rsidRDefault="003F36F8" w:rsidP="003F36F8">
      <w:pPr>
        <w:numPr>
          <w:ilvl w:val="0"/>
          <w:numId w:val="4"/>
        </w:numPr>
        <w:pBdr>
          <w:top w:val="nil"/>
          <w:left w:val="nil"/>
          <w:bottom w:val="nil"/>
          <w:right w:val="nil"/>
          <w:between w:val="nil"/>
        </w:pBdr>
        <w:spacing w:after="0" w:line="360" w:lineRule="auto"/>
        <w:jc w:val="both"/>
        <w:rPr>
          <w:color w:val="000000"/>
        </w:rPr>
      </w:pPr>
      <w:r>
        <w:rPr>
          <w:color w:val="000000"/>
        </w:rPr>
        <w:t xml:space="preserve">Ministry of Local Government and Rural Development </w:t>
      </w:r>
    </w:p>
    <w:p w14:paraId="19054B97" w14:textId="77777777" w:rsidR="003F36F8" w:rsidRDefault="003F36F8" w:rsidP="003F36F8">
      <w:pPr>
        <w:numPr>
          <w:ilvl w:val="0"/>
          <w:numId w:val="4"/>
        </w:numPr>
        <w:pBdr>
          <w:top w:val="nil"/>
          <w:left w:val="nil"/>
          <w:bottom w:val="nil"/>
          <w:right w:val="nil"/>
          <w:between w:val="nil"/>
        </w:pBdr>
        <w:spacing w:after="0" w:line="360" w:lineRule="auto"/>
        <w:jc w:val="both"/>
        <w:rPr>
          <w:color w:val="000000"/>
        </w:rPr>
      </w:pPr>
      <w:r>
        <w:rPr>
          <w:color w:val="000000"/>
        </w:rPr>
        <w:t>St. Catherine Municipal Corporation</w:t>
      </w:r>
    </w:p>
    <w:p w14:paraId="7B319487" w14:textId="77777777" w:rsidR="003F36F8" w:rsidRDefault="003F36F8" w:rsidP="003F36F8">
      <w:pPr>
        <w:pBdr>
          <w:top w:val="nil"/>
          <w:left w:val="nil"/>
          <w:bottom w:val="nil"/>
          <w:right w:val="nil"/>
          <w:between w:val="nil"/>
        </w:pBdr>
        <w:spacing w:after="0" w:line="360" w:lineRule="auto"/>
        <w:ind w:left="360"/>
        <w:jc w:val="both"/>
        <w:rPr>
          <w:color w:val="FF0000"/>
        </w:rPr>
      </w:pPr>
    </w:p>
    <w:p w14:paraId="381BF37B" w14:textId="77777777" w:rsidR="003F36F8" w:rsidRDefault="003F36F8" w:rsidP="003F36F8">
      <w:pPr>
        <w:pBdr>
          <w:top w:val="nil"/>
          <w:left w:val="nil"/>
          <w:bottom w:val="nil"/>
          <w:right w:val="nil"/>
          <w:between w:val="nil"/>
        </w:pBdr>
        <w:spacing w:after="0" w:line="360" w:lineRule="auto"/>
        <w:ind w:left="360"/>
        <w:jc w:val="both"/>
        <w:rPr>
          <w:color w:val="FF0000"/>
        </w:rPr>
      </w:pPr>
    </w:p>
    <w:p w14:paraId="23589A04" w14:textId="77777777" w:rsidR="003F36F8" w:rsidRDefault="003F36F8" w:rsidP="003F36F8">
      <w:pPr>
        <w:pBdr>
          <w:top w:val="nil"/>
          <w:left w:val="nil"/>
          <w:bottom w:val="nil"/>
          <w:right w:val="nil"/>
          <w:between w:val="nil"/>
        </w:pBdr>
        <w:spacing w:after="0" w:line="360" w:lineRule="auto"/>
        <w:ind w:left="360"/>
        <w:jc w:val="both"/>
        <w:rPr>
          <w:color w:val="FF0000"/>
        </w:rPr>
      </w:pPr>
    </w:p>
    <w:p w14:paraId="19194740" w14:textId="77777777" w:rsidR="003F36F8" w:rsidRDefault="003F36F8" w:rsidP="003F36F8">
      <w:pPr>
        <w:numPr>
          <w:ilvl w:val="0"/>
          <w:numId w:val="3"/>
        </w:numPr>
        <w:pBdr>
          <w:top w:val="nil"/>
          <w:left w:val="nil"/>
          <w:bottom w:val="nil"/>
          <w:right w:val="nil"/>
          <w:between w:val="nil"/>
        </w:pBdr>
        <w:spacing w:after="0" w:line="360" w:lineRule="auto"/>
        <w:jc w:val="both"/>
        <w:rPr>
          <w:color w:val="000000"/>
        </w:rPr>
      </w:pPr>
      <w:r>
        <w:rPr>
          <w:b/>
          <w:i/>
          <w:color w:val="0070C0"/>
        </w:rPr>
        <w:lastRenderedPageBreak/>
        <w:t xml:space="preserve">Old </w:t>
      </w:r>
      <w:proofErr w:type="spellStart"/>
      <w:r>
        <w:rPr>
          <w:b/>
          <w:i/>
          <w:color w:val="0070C0"/>
        </w:rPr>
        <w:t>Harbour</w:t>
      </w:r>
      <w:proofErr w:type="spellEnd"/>
      <w:r>
        <w:rPr>
          <w:b/>
          <w:i/>
          <w:color w:val="0070C0"/>
        </w:rPr>
        <w:t xml:space="preserve"> Bay Full Scale Tsunami Drill</w:t>
      </w:r>
    </w:p>
    <w:p w14:paraId="79CF13C6" w14:textId="59073A4C" w:rsidR="003F36F8" w:rsidRDefault="003F36F8" w:rsidP="003F36F8">
      <w:pPr>
        <w:pBdr>
          <w:top w:val="nil"/>
          <w:left w:val="nil"/>
          <w:bottom w:val="nil"/>
          <w:right w:val="nil"/>
          <w:between w:val="nil"/>
        </w:pBdr>
        <w:spacing w:after="0" w:line="360" w:lineRule="auto"/>
        <w:jc w:val="both"/>
        <w:rPr>
          <w:color w:val="000000"/>
        </w:rPr>
      </w:pPr>
      <w:r>
        <w:rPr>
          <w:color w:val="000000"/>
        </w:rPr>
        <w:t>A full-scale Tsunami Simulation Exercise/Drill was scheduled for March 11, 2021</w:t>
      </w:r>
      <w:r>
        <w:rPr>
          <w:color w:val="000000"/>
        </w:rPr>
        <w:t>,</w:t>
      </w:r>
      <w:r>
        <w:rPr>
          <w:color w:val="000000"/>
        </w:rPr>
        <w:t xml:space="preserve"> that would include the evacuation of residents of the Old </w:t>
      </w:r>
      <w:proofErr w:type="spellStart"/>
      <w:r>
        <w:rPr>
          <w:color w:val="000000"/>
        </w:rPr>
        <w:t>Harbour</w:t>
      </w:r>
      <w:proofErr w:type="spellEnd"/>
      <w:r>
        <w:rPr>
          <w:color w:val="000000"/>
        </w:rPr>
        <w:t xml:space="preserve"> Bay Community and environs. The planned drill included full evacuation of residents to the designated tsunami shelter at the Old </w:t>
      </w:r>
      <w:proofErr w:type="spellStart"/>
      <w:r>
        <w:rPr>
          <w:color w:val="000000"/>
        </w:rPr>
        <w:t>Harbour</w:t>
      </w:r>
      <w:proofErr w:type="spellEnd"/>
      <w:r>
        <w:rPr>
          <w:color w:val="000000"/>
        </w:rPr>
        <w:t xml:space="preserve"> High School located 3km north of the community. The exercise was coordinated by the St. Catherine Municipal Corporation and the ODPEM. </w:t>
      </w:r>
    </w:p>
    <w:p w14:paraId="1836959B" w14:textId="77777777" w:rsidR="003F36F8" w:rsidRDefault="003F36F8" w:rsidP="003F36F8">
      <w:pPr>
        <w:pBdr>
          <w:top w:val="nil"/>
          <w:left w:val="nil"/>
          <w:bottom w:val="nil"/>
          <w:right w:val="nil"/>
          <w:between w:val="nil"/>
        </w:pBdr>
        <w:spacing w:after="0" w:line="360" w:lineRule="auto"/>
        <w:jc w:val="both"/>
        <w:rPr>
          <w:color w:val="000000"/>
        </w:rPr>
      </w:pPr>
    </w:p>
    <w:p w14:paraId="01162CC3" w14:textId="77777777" w:rsidR="003F36F8" w:rsidRDefault="003F36F8" w:rsidP="003F36F8">
      <w:pPr>
        <w:pBdr>
          <w:top w:val="nil"/>
          <w:left w:val="nil"/>
          <w:bottom w:val="nil"/>
          <w:right w:val="nil"/>
          <w:between w:val="nil"/>
        </w:pBdr>
        <w:spacing w:after="0" w:line="360" w:lineRule="auto"/>
        <w:jc w:val="both"/>
        <w:rPr>
          <w:color w:val="000000"/>
        </w:rPr>
      </w:pPr>
      <w:r>
        <w:rPr>
          <w:color w:val="000000"/>
        </w:rPr>
        <w:t>A multi stakeholder approach was used to plan for the Tsunami Simulation Exercise/Drill. The following agencies/entities engaged during the planning process:</w:t>
      </w:r>
    </w:p>
    <w:p w14:paraId="4ABFD2F6"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 xml:space="preserve">Old </w:t>
      </w:r>
      <w:proofErr w:type="spellStart"/>
      <w:r>
        <w:rPr>
          <w:color w:val="000000"/>
        </w:rPr>
        <w:t>Harbour</w:t>
      </w:r>
      <w:proofErr w:type="spellEnd"/>
      <w:r>
        <w:rPr>
          <w:color w:val="000000"/>
        </w:rPr>
        <w:t xml:space="preserve"> Bay Community Development Association</w:t>
      </w:r>
    </w:p>
    <w:p w14:paraId="3C0D01F5"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 xml:space="preserve">Old </w:t>
      </w:r>
      <w:proofErr w:type="spellStart"/>
      <w:r>
        <w:rPr>
          <w:color w:val="000000"/>
        </w:rPr>
        <w:t>Harbour</w:t>
      </w:r>
      <w:proofErr w:type="spellEnd"/>
      <w:r>
        <w:rPr>
          <w:color w:val="000000"/>
        </w:rPr>
        <w:t xml:space="preserve"> Bay Community Emergency Response Teams</w:t>
      </w:r>
    </w:p>
    <w:p w14:paraId="5A10EA18"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 xml:space="preserve">New </w:t>
      </w:r>
      <w:proofErr w:type="spellStart"/>
      <w:r>
        <w:rPr>
          <w:color w:val="000000"/>
        </w:rPr>
        <w:t>Harbour</w:t>
      </w:r>
      <w:proofErr w:type="spellEnd"/>
      <w:r>
        <w:rPr>
          <w:color w:val="000000"/>
        </w:rPr>
        <w:t xml:space="preserve"> Village I, II and III </w:t>
      </w:r>
    </w:p>
    <w:p w14:paraId="55F18F9B"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Belmont Park Community</w:t>
      </w:r>
    </w:p>
    <w:p w14:paraId="2F1F14F0"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 xml:space="preserve">Bay Field Community </w:t>
      </w:r>
    </w:p>
    <w:p w14:paraId="5672F6AE"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St. Catherine Municipal Corporation</w:t>
      </w:r>
    </w:p>
    <w:p w14:paraId="136E5398"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Office of Disaster Preparedness and Emergency Management</w:t>
      </w:r>
    </w:p>
    <w:p w14:paraId="0A89B4A8"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Toll Authority</w:t>
      </w:r>
    </w:p>
    <w:p w14:paraId="5FE43A9D"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Jamaica Fire Brigade</w:t>
      </w:r>
    </w:p>
    <w:p w14:paraId="51A991F8"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Social Development Commission</w:t>
      </w:r>
    </w:p>
    <w:p w14:paraId="7151B760" w14:textId="77777777" w:rsidR="003F36F8" w:rsidRDefault="003F36F8" w:rsidP="003F36F8">
      <w:pPr>
        <w:numPr>
          <w:ilvl w:val="0"/>
          <w:numId w:val="1"/>
        </w:numPr>
        <w:pBdr>
          <w:top w:val="nil"/>
          <w:left w:val="nil"/>
          <w:bottom w:val="nil"/>
          <w:right w:val="nil"/>
          <w:between w:val="nil"/>
        </w:pBdr>
        <w:spacing w:after="0" w:line="360" w:lineRule="auto"/>
        <w:jc w:val="both"/>
        <w:rPr>
          <w:color w:val="000000"/>
        </w:rPr>
      </w:pPr>
      <w:r>
        <w:rPr>
          <w:color w:val="000000"/>
        </w:rPr>
        <w:t>Jamaica Red Cross</w:t>
      </w:r>
    </w:p>
    <w:p w14:paraId="66F4C75F" w14:textId="77777777" w:rsidR="003F36F8" w:rsidRDefault="003F36F8" w:rsidP="003F36F8">
      <w:pPr>
        <w:pBdr>
          <w:top w:val="nil"/>
          <w:left w:val="nil"/>
          <w:bottom w:val="nil"/>
          <w:right w:val="nil"/>
          <w:between w:val="nil"/>
        </w:pBdr>
        <w:spacing w:after="0" w:line="360" w:lineRule="auto"/>
        <w:ind w:left="360"/>
        <w:jc w:val="both"/>
        <w:rPr>
          <w:color w:val="000000"/>
        </w:rPr>
      </w:pPr>
    </w:p>
    <w:p w14:paraId="51018966" w14:textId="45F2E526" w:rsidR="003F36F8" w:rsidRPr="003F36F8" w:rsidRDefault="003F36F8" w:rsidP="003F36F8">
      <w:pPr>
        <w:pBdr>
          <w:top w:val="nil"/>
          <w:left w:val="nil"/>
          <w:bottom w:val="nil"/>
          <w:right w:val="nil"/>
          <w:between w:val="nil"/>
        </w:pBdr>
        <w:spacing w:after="0" w:line="360" w:lineRule="auto"/>
        <w:jc w:val="both"/>
        <w:rPr>
          <w:color w:val="000000"/>
        </w:rPr>
      </w:pPr>
      <w:r>
        <w:rPr>
          <w:color w:val="000000"/>
        </w:rPr>
        <w:t xml:space="preserve">A multi-stakeholder tsunami planning session was held on February 19, </w:t>
      </w:r>
      <w:proofErr w:type="gramStart"/>
      <w:r>
        <w:rPr>
          <w:color w:val="000000"/>
        </w:rPr>
        <w:t>2021</w:t>
      </w:r>
      <w:proofErr w:type="gramEnd"/>
      <w:r>
        <w:rPr>
          <w:color w:val="000000"/>
        </w:rPr>
        <w:t xml:space="preserve"> to discuss the logistics for conducting a full scale tsunami drill for Old </w:t>
      </w:r>
      <w:proofErr w:type="spellStart"/>
      <w:r>
        <w:rPr>
          <w:color w:val="000000"/>
        </w:rPr>
        <w:t>Harbour</w:t>
      </w:r>
      <w:proofErr w:type="spellEnd"/>
      <w:r>
        <w:rPr>
          <w:color w:val="000000"/>
        </w:rPr>
        <w:t xml:space="preserve"> Bay and environs. The implementation plan was finalized during the meeting. </w:t>
      </w:r>
    </w:p>
    <w:p w14:paraId="4300E559" w14:textId="77777777" w:rsidR="003F36F8" w:rsidRDefault="003F36F8" w:rsidP="003F36F8">
      <w:pPr>
        <w:spacing w:after="0" w:line="240" w:lineRule="auto"/>
        <w:rPr>
          <w:b/>
          <w:i/>
          <w:sz w:val="20"/>
          <w:szCs w:val="20"/>
        </w:rPr>
      </w:pPr>
    </w:p>
    <w:p w14:paraId="146B5243" w14:textId="77777777" w:rsidR="003F36F8" w:rsidRDefault="003F36F8" w:rsidP="003F36F8">
      <w:pPr>
        <w:spacing w:after="0" w:line="240" w:lineRule="auto"/>
        <w:rPr>
          <w:b/>
          <w:i/>
          <w:sz w:val="20"/>
          <w:szCs w:val="20"/>
        </w:rPr>
      </w:pPr>
    </w:p>
    <w:p w14:paraId="743FA064" w14:textId="124DB2C2" w:rsidR="003F36F8" w:rsidRDefault="003F36F8" w:rsidP="003F36F8">
      <w:pPr>
        <w:spacing w:after="0" w:line="240" w:lineRule="auto"/>
        <w:rPr>
          <w:b/>
          <w:i/>
          <w:sz w:val="20"/>
          <w:szCs w:val="20"/>
        </w:rPr>
      </w:pPr>
    </w:p>
    <w:p w14:paraId="49CF68AF" w14:textId="34EFE1DC" w:rsidR="003F36F8" w:rsidRDefault="003F36F8" w:rsidP="003F36F8">
      <w:pPr>
        <w:spacing w:after="0" w:line="240" w:lineRule="auto"/>
        <w:rPr>
          <w:b/>
          <w:i/>
          <w:sz w:val="20"/>
          <w:szCs w:val="20"/>
        </w:rPr>
      </w:pPr>
    </w:p>
    <w:p w14:paraId="71B8780E" w14:textId="4CE2A7B2" w:rsidR="003F36F8" w:rsidRDefault="003F36F8" w:rsidP="003F36F8">
      <w:pPr>
        <w:spacing w:after="0" w:line="240" w:lineRule="auto"/>
        <w:rPr>
          <w:b/>
          <w:i/>
          <w:sz w:val="20"/>
          <w:szCs w:val="20"/>
        </w:rPr>
      </w:pPr>
    </w:p>
    <w:p w14:paraId="2E48462F" w14:textId="25B94FD8" w:rsidR="003F36F8" w:rsidRDefault="003F36F8" w:rsidP="003F36F8">
      <w:pPr>
        <w:spacing w:after="0" w:line="240" w:lineRule="auto"/>
        <w:rPr>
          <w:b/>
          <w:i/>
          <w:sz w:val="20"/>
          <w:szCs w:val="20"/>
        </w:rPr>
      </w:pPr>
    </w:p>
    <w:p w14:paraId="5138D1FB" w14:textId="0BDC7316" w:rsidR="003F36F8" w:rsidRDefault="003F36F8" w:rsidP="003F36F8">
      <w:pPr>
        <w:spacing w:after="0" w:line="240" w:lineRule="auto"/>
        <w:rPr>
          <w:b/>
          <w:i/>
          <w:sz w:val="20"/>
          <w:szCs w:val="20"/>
        </w:rPr>
      </w:pPr>
    </w:p>
    <w:p w14:paraId="2337D1DC" w14:textId="2F7AA79C" w:rsidR="003F36F8" w:rsidRDefault="003F36F8" w:rsidP="003F36F8">
      <w:pPr>
        <w:spacing w:after="0" w:line="240" w:lineRule="auto"/>
        <w:rPr>
          <w:b/>
          <w:i/>
          <w:sz w:val="20"/>
          <w:szCs w:val="20"/>
        </w:rPr>
      </w:pPr>
    </w:p>
    <w:p w14:paraId="0F7CD87A" w14:textId="43897AC4" w:rsidR="003F36F8" w:rsidRDefault="003F36F8" w:rsidP="003F36F8">
      <w:pPr>
        <w:spacing w:after="0" w:line="240" w:lineRule="auto"/>
        <w:rPr>
          <w:b/>
          <w:i/>
          <w:sz w:val="20"/>
          <w:szCs w:val="20"/>
        </w:rPr>
      </w:pPr>
    </w:p>
    <w:p w14:paraId="0C377EC2" w14:textId="48068BE1" w:rsidR="003F36F8" w:rsidRDefault="003F36F8" w:rsidP="003F36F8">
      <w:pPr>
        <w:spacing w:after="0" w:line="240" w:lineRule="auto"/>
        <w:rPr>
          <w:b/>
          <w:i/>
          <w:sz w:val="20"/>
          <w:szCs w:val="20"/>
        </w:rPr>
      </w:pPr>
    </w:p>
    <w:p w14:paraId="3E310171" w14:textId="7911298F" w:rsidR="003F36F8" w:rsidRDefault="003F36F8" w:rsidP="003F36F8">
      <w:pPr>
        <w:spacing w:after="0" w:line="240" w:lineRule="auto"/>
        <w:rPr>
          <w:b/>
          <w:i/>
          <w:sz w:val="20"/>
          <w:szCs w:val="20"/>
        </w:rPr>
      </w:pPr>
    </w:p>
    <w:p w14:paraId="2274472A" w14:textId="77777777" w:rsidR="003F36F8" w:rsidRDefault="003F36F8" w:rsidP="003F36F8">
      <w:pPr>
        <w:spacing w:after="0" w:line="240" w:lineRule="auto"/>
        <w:rPr>
          <w:b/>
          <w:i/>
          <w:sz w:val="20"/>
          <w:szCs w:val="20"/>
        </w:rPr>
      </w:pPr>
    </w:p>
    <w:p w14:paraId="47F9042E" w14:textId="77777777" w:rsidR="003F36F8" w:rsidRDefault="003F36F8" w:rsidP="003F36F8">
      <w:pPr>
        <w:spacing w:after="0" w:line="240" w:lineRule="auto"/>
        <w:rPr>
          <w:b/>
          <w:i/>
          <w:sz w:val="20"/>
          <w:szCs w:val="20"/>
        </w:rPr>
      </w:pPr>
      <w:r>
        <w:rPr>
          <w:b/>
          <w:i/>
          <w:sz w:val="20"/>
          <w:szCs w:val="20"/>
        </w:rPr>
        <w:lastRenderedPageBreak/>
        <w:t xml:space="preserve">Planning session for Caribe-wave tsunami drill held on Friday, February 19, </w:t>
      </w:r>
      <w:proofErr w:type="gramStart"/>
      <w:r>
        <w:rPr>
          <w:b/>
          <w:i/>
          <w:sz w:val="20"/>
          <w:szCs w:val="20"/>
        </w:rPr>
        <w:t>2021</w:t>
      </w:r>
      <w:proofErr w:type="gramEnd"/>
      <w:r>
        <w:rPr>
          <w:b/>
          <w:i/>
          <w:sz w:val="20"/>
          <w:szCs w:val="20"/>
        </w:rPr>
        <w:t xml:space="preserve"> at the St. Catherine Municipal Corporation</w:t>
      </w:r>
    </w:p>
    <w:p w14:paraId="37222942" w14:textId="77777777" w:rsidR="003F36F8" w:rsidRDefault="003F36F8" w:rsidP="003F36F8">
      <w:pPr>
        <w:pBdr>
          <w:top w:val="nil"/>
          <w:left w:val="nil"/>
          <w:bottom w:val="nil"/>
          <w:right w:val="nil"/>
          <w:between w:val="nil"/>
        </w:pBdr>
        <w:spacing w:after="0" w:line="360" w:lineRule="auto"/>
        <w:jc w:val="both"/>
        <w:rPr>
          <w:color w:val="000000"/>
        </w:rPr>
      </w:pPr>
      <w:r>
        <w:rPr>
          <w:noProof/>
          <w:color w:val="000000"/>
          <w:sz w:val="24"/>
          <w:szCs w:val="24"/>
        </w:rPr>
        <w:drawing>
          <wp:inline distT="0" distB="0" distL="0" distR="0" wp14:anchorId="4EC34F84" wp14:editId="35CE5518">
            <wp:extent cx="5751099" cy="4314553"/>
            <wp:effectExtent l="6350" t="6350" r="6350" b="6350"/>
            <wp:docPr id="284" name="image27.jpg" descr="C:\Users\disaster-patricia\Downloads\20210219_140901.jpg"/>
            <wp:cNvGraphicFramePr/>
            <a:graphic xmlns:a="http://schemas.openxmlformats.org/drawingml/2006/main">
              <a:graphicData uri="http://schemas.openxmlformats.org/drawingml/2006/picture">
                <pic:pic xmlns:pic="http://schemas.openxmlformats.org/drawingml/2006/picture">
                  <pic:nvPicPr>
                    <pic:cNvPr id="0" name="image27.jpg" descr="C:\Users\disaster-patricia\Downloads\20210219_140901.jpg"/>
                    <pic:cNvPicPr preferRelativeResize="0"/>
                  </pic:nvPicPr>
                  <pic:blipFill>
                    <a:blip r:embed="rId7"/>
                    <a:srcRect/>
                    <a:stretch>
                      <a:fillRect/>
                    </a:stretch>
                  </pic:blipFill>
                  <pic:spPr>
                    <a:xfrm>
                      <a:off x="0" y="0"/>
                      <a:ext cx="5751099" cy="4314553"/>
                    </a:xfrm>
                    <a:prstGeom prst="rect">
                      <a:avLst/>
                    </a:prstGeom>
                    <a:ln w="6350">
                      <a:solidFill>
                        <a:srgbClr val="000000"/>
                      </a:solidFill>
                      <a:prstDash val="solid"/>
                    </a:ln>
                  </pic:spPr>
                </pic:pic>
              </a:graphicData>
            </a:graphic>
          </wp:inline>
        </w:drawing>
      </w:r>
    </w:p>
    <w:p w14:paraId="3495ACEF" w14:textId="77777777" w:rsidR="003F36F8" w:rsidRDefault="003F36F8" w:rsidP="003F36F8">
      <w:pPr>
        <w:pBdr>
          <w:top w:val="nil"/>
          <w:left w:val="nil"/>
          <w:bottom w:val="nil"/>
          <w:right w:val="nil"/>
          <w:between w:val="nil"/>
        </w:pBdr>
        <w:spacing w:after="0" w:line="360" w:lineRule="auto"/>
        <w:jc w:val="both"/>
        <w:rPr>
          <w:color w:val="000000"/>
        </w:rPr>
      </w:pPr>
    </w:p>
    <w:p w14:paraId="4E968736" w14:textId="0DE697B4" w:rsidR="003F36F8" w:rsidRDefault="003F36F8" w:rsidP="003F36F8">
      <w:pPr>
        <w:pBdr>
          <w:top w:val="nil"/>
          <w:left w:val="nil"/>
          <w:bottom w:val="nil"/>
          <w:right w:val="nil"/>
          <w:between w:val="nil"/>
        </w:pBdr>
        <w:spacing w:after="0" w:line="360" w:lineRule="auto"/>
        <w:jc w:val="both"/>
        <w:rPr>
          <w:color w:val="000000"/>
          <w:sz w:val="20"/>
          <w:szCs w:val="20"/>
        </w:rPr>
      </w:pPr>
      <w:r>
        <w:rPr>
          <w:color w:val="000000"/>
        </w:rPr>
        <w:t>The tsunami drill was to be broadcasted live via public media.  Unfortunately</w:t>
      </w:r>
      <w:r>
        <w:rPr>
          <w:color w:val="000000"/>
        </w:rPr>
        <w:t>,</w:t>
      </w:r>
      <w:r>
        <w:rPr>
          <w:color w:val="000000"/>
        </w:rPr>
        <w:t xml:space="preserve"> the full</w:t>
      </w:r>
      <w:r>
        <w:rPr>
          <w:color w:val="000000"/>
        </w:rPr>
        <w:t>-</w:t>
      </w:r>
      <w:r>
        <w:rPr>
          <w:color w:val="000000"/>
        </w:rPr>
        <w:t xml:space="preserve">scale tsunami drill was canceled by the management of the ODPEM on March 7, </w:t>
      </w:r>
      <w:proofErr w:type="gramStart"/>
      <w:r>
        <w:rPr>
          <w:color w:val="000000"/>
        </w:rPr>
        <w:t>2021</w:t>
      </w:r>
      <w:proofErr w:type="gramEnd"/>
      <w:r>
        <w:rPr>
          <w:color w:val="000000"/>
        </w:rPr>
        <w:t xml:space="preserve"> due to the risk of breaches to the revised DRM Orders established by the Government in association with the spread and containment of COVID-19. As a contingency measure to avoid the gathering of large crowds a video describing the procedures for conducting the tsunami drill via the use of vehicles was shared with key stakeholders of Old </w:t>
      </w:r>
      <w:proofErr w:type="spellStart"/>
      <w:r>
        <w:rPr>
          <w:color w:val="000000"/>
        </w:rPr>
        <w:t>Harbour</w:t>
      </w:r>
      <w:proofErr w:type="spellEnd"/>
      <w:r>
        <w:rPr>
          <w:color w:val="000000"/>
        </w:rPr>
        <w:t xml:space="preserve"> Bay and environs. </w:t>
      </w:r>
    </w:p>
    <w:p w14:paraId="7FCDFD0D" w14:textId="77777777" w:rsidR="003F36F8" w:rsidRDefault="003F36F8" w:rsidP="003F36F8">
      <w:pPr>
        <w:pBdr>
          <w:top w:val="nil"/>
          <w:left w:val="nil"/>
          <w:bottom w:val="nil"/>
          <w:right w:val="nil"/>
          <w:between w:val="nil"/>
        </w:pBdr>
        <w:spacing w:after="0" w:line="360" w:lineRule="auto"/>
        <w:jc w:val="both"/>
        <w:rPr>
          <w:color w:val="000000"/>
        </w:rPr>
      </w:pPr>
    </w:p>
    <w:p w14:paraId="439618B0" w14:textId="2F700140" w:rsidR="00192361" w:rsidRDefault="003F36F8" w:rsidP="003F36F8">
      <w:pPr>
        <w:pBdr>
          <w:top w:val="nil"/>
          <w:left w:val="nil"/>
          <w:bottom w:val="nil"/>
          <w:right w:val="nil"/>
          <w:between w:val="nil"/>
        </w:pBdr>
        <w:spacing w:after="0" w:line="360" w:lineRule="auto"/>
        <w:jc w:val="both"/>
      </w:pPr>
      <w:r>
        <w:rPr>
          <w:color w:val="000000"/>
        </w:rPr>
        <w:t xml:space="preserve">The Old </w:t>
      </w:r>
      <w:proofErr w:type="spellStart"/>
      <w:r>
        <w:rPr>
          <w:color w:val="000000"/>
        </w:rPr>
        <w:t>Harbour</w:t>
      </w:r>
      <w:proofErr w:type="spellEnd"/>
      <w:r>
        <w:rPr>
          <w:color w:val="000000"/>
        </w:rPr>
        <w:t xml:space="preserve"> Bay Community and environs have successfully conducted tsunami drills in the past. These include the 2012 and 2015 tsunami drills where the entire community was evacuated. The drill was captured and broadcasted live by public media houses and several media articles were written about the exercises</w:t>
      </w:r>
      <w:r>
        <w:rPr>
          <w:color w:val="000000"/>
        </w:rPr>
        <w:t>.</w:t>
      </w:r>
    </w:p>
    <w:sectPr w:rsidR="00192361" w:rsidSect="00A153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E7BAC"/>
    <w:multiLevelType w:val="multilevel"/>
    <w:tmpl w:val="7D409BF2"/>
    <w:lvl w:ilvl="0">
      <w:start w:val="1"/>
      <w:numFmt w:val="lowerLetter"/>
      <w:lvlText w:val="%1)"/>
      <w:lvlJc w:val="left"/>
      <w:pPr>
        <w:ind w:left="720" w:hanging="360"/>
      </w:pPr>
      <w:rPr>
        <w:b/>
        <w:i/>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A91D7F"/>
    <w:multiLevelType w:val="multilevel"/>
    <w:tmpl w:val="896C93C8"/>
    <w:lvl w:ilvl="0">
      <w:start w:val="1"/>
      <w:numFmt w:val="lowerLetter"/>
      <w:lvlText w:val="%1)"/>
      <w:lvlJc w:val="left"/>
      <w:pPr>
        <w:ind w:left="360" w:hanging="360"/>
      </w:pPr>
      <w:rPr>
        <w:b/>
        <w: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661E65F7"/>
    <w:multiLevelType w:val="multilevel"/>
    <w:tmpl w:val="0E60C9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EBB10CB"/>
    <w:multiLevelType w:val="multilevel"/>
    <w:tmpl w:val="C0CA90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6F8"/>
    <w:rsid w:val="001804CF"/>
    <w:rsid w:val="00334D32"/>
    <w:rsid w:val="003C3760"/>
    <w:rsid w:val="003F36F8"/>
    <w:rsid w:val="00A1537F"/>
    <w:rsid w:val="00A75CA1"/>
    <w:rsid w:val="00D15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CFB5AE"/>
  <w14:defaultImageDpi w14:val="32767"/>
  <w15:chartTrackingRefBased/>
  <w15:docId w15:val="{4943E069-CCB9-4B4A-A2A7-9D52AD1E0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3F36F8"/>
    <w:pPr>
      <w:spacing w:after="200" w:line="276"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customXml" Target="../customXml/item2.xml"/><Relationship Id="rId5" Type="http://schemas.openxmlformats.org/officeDocument/2006/relationships/image" Target="media/image1.jp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54335BECF21B40B6CCFAE91E076EEB" ma:contentTypeVersion="14" ma:contentTypeDescription="Create a new document." ma:contentTypeScope="" ma:versionID="be75ff86c010108ec84c0887b65f9cad">
  <xsd:schema xmlns:xsd="http://www.w3.org/2001/XMLSchema" xmlns:xs="http://www.w3.org/2001/XMLSchema" xmlns:p="http://schemas.microsoft.com/office/2006/metadata/properties" xmlns:ns2="f8ef70f3-4e3d-42be-bd40-fbc1cacc1519" xmlns:ns3="5b799ec2-212c-48b5-b7ff-d14ec6cbce2b" targetNamespace="http://schemas.microsoft.com/office/2006/metadata/properties" ma:root="true" ma:fieldsID="db28962531f5ba399ef6e34fc2025106" ns2:_="" ns3:_="">
    <xsd:import namespace="f8ef70f3-4e3d-42be-bd40-fbc1cacc1519"/>
    <xsd:import namespace="5b799ec2-212c-48b5-b7ff-d14ec6cbce2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f70f3-4e3d-42be-bd40-fbc1cacc15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1"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99ec2-212c-48b5-b7ff-d14ec6cbce2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8ef70f3-4e3d-42be-bd40-fbc1cacc1519" xsi:nil="true"/>
  </documentManagement>
</p:properties>
</file>

<file path=customXml/itemProps1.xml><?xml version="1.0" encoding="utf-8"?>
<ds:datastoreItem xmlns:ds="http://schemas.openxmlformats.org/officeDocument/2006/customXml" ds:itemID="{71F192C4-4FFA-43B4-80F8-2282B42B03D2}"/>
</file>

<file path=customXml/itemProps2.xml><?xml version="1.0" encoding="utf-8"?>
<ds:datastoreItem xmlns:ds="http://schemas.openxmlformats.org/officeDocument/2006/customXml" ds:itemID="{119BF354-BBEA-4876-88BB-51B9237BB5B3}"/>
</file>

<file path=customXml/itemProps3.xml><?xml version="1.0" encoding="utf-8"?>
<ds:datastoreItem xmlns:ds="http://schemas.openxmlformats.org/officeDocument/2006/customXml" ds:itemID="{2C63EB0B-82A5-41B6-8C27-2EF9FE1C00A8}"/>
</file>

<file path=docProps/app.xml><?xml version="1.0" encoding="utf-8"?>
<Properties xmlns="http://schemas.openxmlformats.org/officeDocument/2006/extended-properties" xmlns:vt="http://schemas.openxmlformats.org/officeDocument/2006/docPropsVTypes">
  <Template>Normal.dotm</Template>
  <TotalTime>6</TotalTime>
  <Pages>4</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Soto Rios</dc:creator>
  <cp:keywords/>
  <dc:description/>
  <cp:lastModifiedBy>Stephanie Soto Rios</cp:lastModifiedBy>
  <cp:revision>1</cp:revision>
  <dcterms:created xsi:type="dcterms:W3CDTF">2022-01-17T20:40:00Z</dcterms:created>
  <dcterms:modified xsi:type="dcterms:W3CDTF">2022-01-17T21:11:00Z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0x0101009354335BECF21B40B6CCFAE91E076EEB</vt:lpwstr>
  </property>
</Properties>
</file>